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00595" w14:textId="77777777" w:rsidR="00743277" w:rsidRDefault="00743277" w:rsidP="007F7E76">
      <w:pPr>
        <w:jc w:val="center"/>
        <w:rPr>
          <w:sz w:val="36"/>
          <w:szCs w:val="36"/>
        </w:rPr>
      </w:pPr>
      <w:r w:rsidRPr="00743277">
        <w:rPr>
          <w:noProof/>
          <w:sz w:val="36"/>
          <w:szCs w:val="36"/>
        </w:rPr>
        <mc:AlternateContent>
          <mc:Choice Requires="wps">
            <w:drawing>
              <wp:anchor distT="45720" distB="45720" distL="114300" distR="114300" simplePos="0" relativeHeight="251659264" behindDoc="0" locked="0" layoutInCell="1" allowOverlap="1" wp14:anchorId="5788F221" wp14:editId="3BBDB827">
                <wp:simplePos x="0" y="0"/>
                <wp:positionH relativeFrom="column">
                  <wp:posOffset>1988489</wp:posOffset>
                </wp:positionH>
                <wp:positionV relativeFrom="paragraph">
                  <wp:posOffset>0</wp:posOffset>
                </wp:positionV>
                <wp:extent cx="2360930" cy="1158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58240"/>
                        </a:xfrm>
                        <a:prstGeom prst="rect">
                          <a:avLst/>
                        </a:prstGeom>
                        <a:solidFill>
                          <a:srgbClr val="FFFFFF"/>
                        </a:solidFill>
                        <a:ln w="9525">
                          <a:noFill/>
                          <a:miter lim="800000"/>
                          <a:headEnd/>
                          <a:tailEnd/>
                        </a:ln>
                      </wps:spPr>
                      <wps:txbx>
                        <w:txbxContent>
                          <w:p w14:paraId="6AE91F06" w14:textId="77777777" w:rsidR="00743277" w:rsidRDefault="00743277" w:rsidP="00743277">
                            <w:pPr>
                              <w:jc w:val="center"/>
                            </w:pPr>
                            <w:r w:rsidRPr="00743277">
                              <w:rPr>
                                <w:noProof/>
                              </w:rPr>
                              <w:drawing>
                                <wp:inline distT="0" distB="0" distL="0" distR="0" wp14:anchorId="6206987F" wp14:editId="32152E82">
                                  <wp:extent cx="2162810" cy="1041353"/>
                                  <wp:effectExtent l="0" t="0" r="0" b="6985"/>
                                  <wp:docPr id="1" name="Picture 1" descr="E:\Desktop 3-19-15\Adobe CS5\ncstate-brick-2x2-red-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 3-19-15\Adobe CS5\ncstate-brick-2x2-red-rg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810" cy="104135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05327E1" id="_x0000_t202" coordsize="21600,21600" o:spt="202" path="m,l,21600r21600,l21600,xe">
                <v:stroke joinstyle="miter"/>
                <v:path gradientshapeok="t" o:connecttype="rect"/>
              </v:shapetype>
              <v:shape id="Text Box 2" o:spid="_x0000_s1026" type="#_x0000_t202" style="position:absolute;left:0;text-align:left;margin-left:156.55pt;margin-top:0;width:185.9pt;height:91.2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" stroked="f">
                <v:textbox>
                  <w:txbxContent>
                    <w:p w:rsidR="00743277" w:rsidRDefault="00743277" w:rsidP="00743277">
                      <w:pPr>
                        <w:jc w:val="center"/>
                      </w:pPr>
                      <w:r w:rsidRPr="00743277">
                        <w:rPr>
                          <w:noProof/>
                        </w:rPr>
                        <w:drawing>
                          <wp:inline distT="0" distB="0" distL="0" distR="0">
                            <wp:extent cx="2162810" cy="1041353"/>
                            <wp:effectExtent l="0" t="0" r="0" b="6985"/>
                            <wp:docPr id="1" name="Picture 1" descr="E:\Desktop 3-19-15\Adobe CS5\ncstate-brick-2x2-red-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 3-19-15\Adobe CS5\ncstate-brick-2x2-red-rg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810" cy="1041353"/>
                                    </a:xfrm>
                                    <a:prstGeom prst="rect">
                                      <a:avLst/>
                                    </a:prstGeom>
                                    <a:noFill/>
                                    <a:ln>
                                      <a:noFill/>
                                    </a:ln>
                                  </pic:spPr>
                                </pic:pic>
                              </a:graphicData>
                            </a:graphic>
                          </wp:inline>
                        </w:drawing>
                      </w:r>
                    </w:p>
                  </w:txbxContent>
                </v:textbox>
                <w10:wrap type="square"/>
              </v:shape>
            </w:pict>
          </mc:Fallback>
        </mc:AlternateContent>
      </w:r>
    </w:p>
    <w:p w14:paraId="1482DBC2" w14:textId="77777777" w:rsidR="00743277" w:rsidRDefault="00743277" w:rsidP="007F7E76">
      <w:pPr>
        <w:jc w:val="center"/>
        <w:rPr>
          <w:sz w:val="36"/>
          <w:szCs w:val="36"/>
        </w:rPr>
      </w:pPr>
    </w:p>
    <w:p w14:paraId="7B35558C" w14:textId="77777777" w:rsidR="00743277" w:rsidRDefault="00743277" w:rsidP="007F7E76">
      <w:pPr>
        <w:jc w:val="center"/>
        <w:rPr>
          <w:sz w:val="36"/>
          <w:szCs w:val="36"/>
        </w:rPr>
      </w:pPr>
    </w:p>
    <w:p w14:paraId="481FE547" w14:textId="77777777" w:rsidR="0043113B" w:rsidRPr="007F7E76" w:rsidRDefault="00AE5BC9" w:rsidP="007F7E76">
      <w:pPr>
        <w:jc w:val="center"/>
        <w:rPr>
          <w:sz w:val="36"/>
          <w:szCs w:val="36"/>
        </w:rPr>
      </w:pPr>
      <w:r w:rsidRPr="007F7E76">
        <w:rPr>
          <w:sz w:val="36"/>
          <w:szCs w:val="36"/>
        </w:rPr>
        <w:t xml:space="preserve">Next Steps for </w:t>
      </w:r>
      <w:r w:rsidR="00D41F1F">
        <w:rPr>
          <w:sz w:val="36"/>
          <w:szCs w:val="36"/>
        </w:rPr>
        <w:t>Phased Retirees in TSERS</w:t>
      </w:r>
    </w:p>
    <w:p w14:paraId="0AABB3BB" w14:textId="77777777" w:rsidR="00AE5BC9" w:rsidRPr="007F7E76" w:rsidRDefault="00AE5BC9">
      <w:pPr>
        <w:rPr>
          <w:sz w:val="28"/>
          <w:szCs w:val="28"/>
        </w:rPr>
      </w:pPr>
    </w:p>
    <w:p w14:paraId="781AC5BA" w14:textId="77777777" w:rsidR="005843D0" w:rsidRPr="007F7E76" w:rsidRDefault="005843D0">
      <w:pPr>
        <w:rPr>
          <w:sz w:val="28"/>
          <w:szCs w:val="28"/>
        </w:rPr>
      </w:pPr>
      <w:r w:rsidRPr="007F7E76">
        <w:rPr>
          <w:sz w:val="28"/>
          <w:szCs w:val="28"/>
        </w:rPr>
        <w:t xml:space="preserve">Your Retirement </w:t>
      </w:r>
    </w:p>
    <w:p w14:paraId="362064A3" w14:textId="77777777" w:rsidR="0024780D" w:rsidRDefault="003F07F6" w:rsidP="0024780D">
      <w:pPr>
        <w:pStyle w:val="ListParagraph"/>
        <w:numPr>
          <w:ilvl w:val="0"/>
          <w:numId w:val="1"/>
        </w:numPr>
        <w:rPr>
          <w:sz w:val="28"/>
          <w:szCs w:val="28"/>
        </w:rPr>
      </w:pPr>
      <w:r>
        <w:rPr>
          <w:sz w:val="28"/>
          <w:szCs w:val="28"/>
        </w:rPr>
        <w:t xml:space="preserve">At your retirement appointment with the </w:t>
      </w:r>
      <w:r w:rsidR="00595830">
        <w:rPr>
          <w:sz w:val="28"/>
          <w:szCs w:val="28"/>
        </w:rPr>
        <w:t>H</w:t>
      </w:r>
      <w:r>
        <w:rPr>
          <w:sz w:val="28"/>
          <w:szCs w:val="28"/>
        </w:rPr>
        <w:t>R Benefits Office y</w:t>
      </w:r>
      <w:r w:rsidR="005843D0" w:rsidRPr="007F7E76">
        <w:rPr>
          <w:sz w:val="28"/>
          <w:szCs w:val="28"/>
        </w:rPr>
        <w:t xml:space="preserve">ou will need to </w:t>
      </w:r>
      <w:r w:rsidR="00D41F1F">
        <w:rPr>
          <w:sz w:val="28"/>
          <w:szCs w:val="28"/>
        </w:rPr>
        <w:t xml:space="preserve">complete </w:t>
      </w:r>
      <w:r>
        <w:rPr>
          <w:sz w:val="28"/>
          <w:szCs w:val="28"/>
        </w:rPr>
        <w:t xml:space="preserve">a </w:t>
      </w:r>
      <w:r w:rsidR="00D41F1F">
        <w:rPr>
          <w:sz w:val="28"/>
          <w:szCs w:val="28"/>
        </w:rPr>
        <w:t xml:space="preserve">TSERS Form 6 to begin the retirement process.  Your Benefits Consultant will print this form for you to sign.  </w:t>
      </w:r>
      <w:r w:rsidR="0024780D">
        <w:rPr>
          <w:sz w:val="28"/>
          <w:szCs w:val="28"/>
        </w:rPr>
        <w:t>Please bring a copy of your driver license or other government issued ID for you and your beneficiary.</w:t>
      </w:r>
    </w:p>
    <w:p w14:paraId="13C182A1" w14:textId="77777777" w:rsidR="000F3858" w:rsidRDefault="000F3858" w:rsidP="000F3858">
      <w:pPr>
        <w:pStyle w:val="ListParagraph"/>
        <w:numPr>
          <w:ilvl w:val="0"/>
          <w:numId w:val="1"/>
        </w:numPr>
        <w:rPr>
          <w:sz w:val="28"/>
          <w:szCs w:val="28"/>
        </w:rPr>
      </w:pPr>
      <w:r>
        <w:rPr>
          <w:sz w:val="28"/>
          <w:szCs w:val="28"/>
        </w:rPr>
        <w:t xml:space="preserve">Once you sign the Form 6, your Benefits Consultant will complete his/her section on the form and then will </w:t>
      </w:r>
      <w:r w:rsidR="000E15EC">
        <w:rPr>
          <w:sz w:val="28"/>
          <w:szCs w:val="28"/>
        </w:rPr>
        <w:t>send</w:t>
      </w:r>
      <w:r>
        <w:rPr>
          <w:sz w:val="28"/>
          <w:szCs w:val="28"/>
        </w:rPr>
        <w:t xml:space="preserve"> it to the State Retirement System.  </w:t>
      </w:r>
    </w:p>
    <w:p w14:paraId="01BD23EC" w14:textId="77777777" w:rsidR="000F3858" w:rsidRDefault="000F3858" w:rsidP="000F3858">
      <w:pPr>
        <w:pStyle w:val="ListParagraph"/>
        <w:numPr>
          <w:ilvl w:val="0"/>
          <w:numId w:val="1"/>
        </w:numPr>
        <w:rPr>
          <w:sz w:val="28"/>
          <w:szCs w:val="28"/>
        </w:rPr>
      </w:pPr>
      <w:r>
        <w:rPr>
          <w:sz w:val="28"/>
          <w:szCs w:val="28"/>
        </w:rPr>
        <w:t>The Retirement System will begin mailing forms to your home address for you to complete and return.  Direct deposit forms, contributory death benefit, tax withholdings, etc. will be sent to your home address.  The final form you should receive is a Form 6-E.  This form indicates how you will receive your monthly benefit and if you are electing to have a beneficiary benefit</w:t>
      </w:r>
    </w:p>
    <w:p w14:paraId="5017C882" w14:textId="77777777" w:rsidR="00691799" w:rsidRDefault="00923513" w:rsidP="0024780D">
      <w:pPr>
        <w:pStyle w:val="ListParagraph"/>
        <w:numPr>
          <w:ilvl w:val="0"/>
          <w:numId w:val="1"/>
        </w:numPr>
        <w:rPr>
          <w:sz w:val="28"/>
          <w:szCs w:val="28"/>
        </w:rPr>
      </w:pPr>
      <w:r>
        <w:rPr>
          <w:sz w:val="28"/>
          <w:szCs w:val="28"/>
        </w:rPr>
        <w:t>You</w:t>
      </w:r>
      <w:r w:rsidRPr="007F7E76">
        <w:rPr>
          <w:sz w:val="28"/>
          <w:szCs w:val="28"/>
        </w:rPr>
        <w:t xml:space="preserve"> will be officially retired on July 1.  </w:t>
      </w:r>
      <w:r w:rsidR="00691799" w:rsidRPr="009C47EE">
        <w:rPr>
          <w:sz w:val="28"/>
          <w:szCs w:val="28"/>
        </w:rPr>
        <w:t>Your phased retirement requires that you work full-time for one semester or half-time for two semesters each academic year.   You may only earn up to 50% of your faculty base salary while on phased retirement</w:t>
      </w:r>
      <w:r>
        <w:rPr>
          <w:sz w:val="28"/>
          <w:szCs w:val="28"/>
        </w:rPr>
        <w:t>.</w:t>
      </w:r>
      <w:r w:rsidR="009B1FF7">
        <w:rPr>
          <w:sz w:val="28"/>
          <w:szCs w:val="28"/>
        </w:rPr>
        <w:t xml:space="preserve">  This is subject to any TSERS Earnable Allowance rules and it is </w:t>
      </w:r>
      <w:r w:rsidR="00DF7DF2">
        <w:rPr>
          <w:sz w:val="28"/>
          <w:szCs w:val="28"/>
        </w:rPr>
        <w:t>the</w:t>
      </w:r>
      <w:r w:rsidR="009B1FF7">
        <w:rPr>
          <w:sz w:val="28"/>
          <w:szCs w:val="28"/>
        </w:rPr>
        <w:t xml:space="preserve"> responsibility</w:t>
      </w:r>
      <w:r w:rsidR="00DF7DF2">
        <w:rPr>
          <w:sz w:val="28"/>
          <w:szCs w:val="28"/>
        </w:rPr>
        <w:t xml:space="preserve"> of the retiree </w:t>
      </w:r>
      <w:r w:rsidR="009B1FF7">
        <w:rPr>
          <w:sz w:val="28"/>
          <w:szCs w:val="28"/>
        </w:rPr>
        <w:t xml:space="preserve">to ensure </w:t>
      </w:r>
      <w:r w:rsidR="000F3858">
        <w:rPr>
          <w:sz w:val="28"/>
          <w:szCs w:val="28"/>
        </w:rPr>
        <w:t>they stay within the earnable allowance.</w:t>
      </w:r>
      <w:r w:rsidR="009B1FF7">
        <w:rPr>
          <w:sz w:val="28"/>
          <w:szCs w:val="28"/>
        </w:rPr>
        <w:t xml:space="preserve"> </w:t>
      </w:r>
    </w:p>
    <w:p w14:paraId="3B7410C6" w14:textId="77777777" w:rsidR="0021391B" w:rsidRDefault="0021391B" w:rsidP="00A61CD2">
      <w:pPr>
        <w:pStyle w:val="ListParagraph"/>
        <w:ind w:left="0"/>
        <w:rPr>
          <w:sz w:val="28"/>
          <w:szCs w:val="28"/>
        </w:rPr>
      </w:pPr>
    </w:p>
    <w:p w14:paraId="6EB45BD6" w14:textId="77777777" w:rsidR="00A61CD2" w:rsidRPr="007F7E76" w:rsidRDefault="00A61CD2" w:rsidP="00A61CD2">
      <w:pPr>
        <w:pStyle w:val="ListParagraph"/>
        <w:ind w:left="0"/>
        <w:rPr>
          <w:sz w:val="28"/>
          <w:szCs w:val="28"/>
        </w:rPr>
      </w:pPr>
      <w:r w:rsidRPr="007F7E76">
        <w:rPr>
          <w:sz w:val="28"/>
          <w:szCs w:val="28"/>
        </w:rPr>
        <w:t>Your Health Insurance and Benefits</w:t>
      </w:r>
    </w:p>
    <w:p w14:paraId="18340DC4" w14:textId="77777777" w:rsidR="00A61CD2" w:rsidRPr="007F7E76" w:rsidRDefault="00A61CD2" w:rsidP="00A61CD2">
      <w:pPr>
        <w:pStyle w:val="ListParagraph"/>
        <w:ind w:left="0"/>
        <w:rPr>
          <w:sz w:val="28"/>
          <w:szCs w:val="28"/>
        </w:rPr>
      </w:pPr>
    </w:p>
    <w:p w14:paraId="14C08001" w14:textId="77777777" w:rsidR="008A6459" w:rsidRPr="007F7E76" w:rsidRDefault="008A6459" w:rsidP="008A6459">
      <w:pPr>
        <w:pStyle w:val="ListParagraph"/>
        <w:numPr>
          <w:ilvl w:val="0"/>
          <w:numId w:val="2"/>
        </w:numPr>
        <w:ind w:left="1080"/>
        <w:rPr>
          <w:sz w:val="28"/>
          <w:szCs w:val="28"/>
        </w:rPr>
      </w:pPr>
      <w:r w:rsidRPr="007F7E76">
        <w:rPr>
          <w:sz w:val="28"/>
          <w:szCs w:val="28"/>
        </w:rPr>
        <w:t>Your health insurance is contingent on receiving a monthly benefit from TIAA on July 1 and each month</w:t>
      </w:r>
      <w:r>
        <w:rPr>
          <w:sz w:val="28"/>
          <w:szCs w:val="28"/>
        </w:rPr>
        <w:t xml:space="preserve"> thereafter as a retiree</w:t>
      </w:r>
      <w:r w:rsidRPr="007F7E76">
        <w:rPr>
          <w:sz w:val="28"/>
          <w:szCs w:val="28"/>
        </w:rPr>
        <w:t xml:space="preserve">.  </w:t>
      </w:r>
      <w:r>
        <w:rPr>
          <w:sz w:val="28"/>
          <w:szCs w:val="28"/>
        </w:rPr>
        <w:t xml:space="preserve">Do not delay meeting with TIAA and make sure your retirement benefit starts on July 1 (not before, not after).  </w:t>
      </w:r>
    </w:p>
    <w:p w14:paraId="37FB580B" w14:textId="77777777" w:rsidR="008A6459" w:rsidRPr="007F7E76" w:rsidRDefault="008A6459" w:rsidP="008A6459">
      <w:pPr>
        <w:pStyle w:val="ListParagraph"/>
        <w:numPr>
          <w:ilvl w:val="0"/>
          <w:numId w:val="2"/>
        </w:numPr>
        <w:ind w:left="1080"/>
        <w:rPr>
          <w:sz w:val="28"/>
          <w:szCs w:val="28"/>
        </w:rPr>
      </w:pPr>
      <w:r w:rsidRPr="007F7E76">
        <w:rPr>
          <w:sz w:val="28"/>
          <w:szCs w:val="28"/>
        </w:rPr>
        <w:t xml:space="preserve">You will remain on the NC State provided health plan until July 31.  On August 1, you move to the State Retirement System Retiree Health Plan group.  </w:t>
      </w:r>
    </w:p>
    <w:p w14:paraId="406D61E2" w14:textId="77777777" w:rsidR="008A6459" w:rsidRPr="0095636D" w:rsidRDefault="008A6459" w:rsidP="008A6459">
      <w:pPr>
        <w:pStyle w:val="ListParagraph"/>
        <w:numPr>
          <w:ilvl w:val="0"/>
          <w:numId w:val="2"/>
        </w:numPr>
        <w:ind w:left="1080"/>
        <w:rPr>
          <w:sz w:val="28"/>
          <w:szCs w:val="28"/>
        </w:rPr>
      </w:pPr>
      <w:r w:rsidRPr="0095636D">
        <w:rPr>
          <w:sz w:val="28"/>
          <w:szCs w:val="28"/>
        </w:rPr>
        <w:t xml:space="preserve">If you are under age 65, your current health insurance plan will continue as is.  You will receive new health plan ID cards as your group will change from the active group plan to the State Retirement retiree group plan effective August 1.  </w:t>
      </w:r>
    </w:p>
    <w:p w14:paraId="3F50E44F" w14:textId="77777777" w:rsidR="008A6459" w:rsidRPr="0095636D" w:rsidRDefault="008A6459" w:rsidP="008A6459">
      <w:pPr>
        <w:pStyle w:val="ListParagraph"/>
        <w:numPr>
          <w:ilvl w:val="0"/>
          <w:numId w:val="2"/>
        </w:numPr>
        <w:ind w:left="1080"/>
        <w:rPr>
          <w:sz w:val="28"/>
          <w:szCs w:val="28"/>
        </w:rPr>
      </w:pPr>
      <w:r w:rsidRPr="0095636D">
        <w:rPr>
          <w:sz w:val="28"/>
          <w:szCs w:val="28"/>
        </w:rPr>
        <w:t>If you are 65 years old or older, you must enroll in Medicare Part B</w:t>
      </w:r>
      <w:r>
        <w:rPr>
          <w:sz w:val="28"/>
          <w:szCs w:val="28"/>
        </w:rPr>
        <w:t xml:space="preserve"> to be effective July 1</w:t>
      </w:r>
      <w:r w:rsidRPr="0095636D">
        <w:rPr>
          <w:sz w:val="28"/>
          <w:szCs w:val="28"/>
        </w:rPr>
        <w:t xml:space="preserve">. </w:t>
      </w:r>
      <w:r>
        <w:rPr>
          <w:sz w:val="28"/>
          <w:szCs w:val="28"/>
        </w:rPr>
        <w:t>The</w:t>
      </w:r>
      <w:r w:rsidRPr="0095636D">
        <w:rPr>
          <w:sz w:val="28"/>
          <w:szCs w:val="28"/>
        </w:rPr>
        <w:t xml:space="preserve"> Medicare-primary retiree health insurance plans require enrollment in </w:t>
      </w:r>
      <w:r w:rsidRPr="0095636D">
        <w:rPr>
          <w:sz w:val="28"/>
          <w:szCs w:val="28"/>
        </w:rPr>
        <w:lastRenderedPageBreak/>
        <w:t xml:space="preserve">Medicare Part B effective as of the retirement date (if not enrolled currently). You may </w:t>
      </w:r>
      <w:r>
        <w:rPr>
          <w:sz w:val="28"/>
          <w:szCs w:val="28"/>
        </w:rPr>
        <w:t>be able to do this</w:t>
      </w:r>
      <w:r w:rsidRPr="0095636D">
        <w:rPr>
          <w:sz w:val="28"/>
          <w:szCs w:val="28"/>
        </w:rPr>
        <w:t xml:space="preserve"> online </w:t>
      </w:r>
      <w:r>
        <w:rPr>
          <w:sz w:val="28"/>
          <w:szCs w:val="28"/>
        </w:rPr>
        <w:t xml:space="preserve">at </w:t>
      </w:r>
      <w:hyperlink r:id="rId7" w:history="1">
        <w:r w:rsidRPr="00752596">
          <w:rPr>
            <w:rStyle w:val="Hyperlink"/>
            <w:sz w:val="28"/>
            <w:szCs w:val="28"/>
          </w:rPr>
          <w:t>www.medicare.gov</w:t>
        </w:r>
      </w:hyperlink>
      <w:r>
        <w:rPr>
          <w:sz w:val="28"/>
          <w:szCs w:val="28"/>
        </w:rPr>
        <w:t xml:space="preserve">, by phone at 1-800-Medicare or by visiting your local Social Security Office.  At your retirement appointment with HR Benefits, you will be given an employer form for obtaining Medicare Part B.  </w:t>
      </w:r>
    </w:p>
    <w:p w14:paraId="1D536FEF" w14:textId="77777777" w:rsidR="008A6459" w:rsidRPr="0095636D" w:rsidRDefault="008A6459" w:rsidP="008A6459">
      <w:pPr>
        <w:pStyle w:val="ListParagraph"/>
        <w:numPr>
          <w:ilvl w:val="0"/>
          <w:numId w:val="2"/>
        </w:numPr>
        <w:ind w:left="1080"/>
        <w:rPr>
          <w:sz w:val="28"/>
          <w:szCs w:val="28"/>
        </w:rPr>
      </w:pPr>
      <w:r w:rsidRPr="0095636D">
        <w:rPr>
          <w:sz w:val="28"/>
          <w:szCs w:val="28"/>
        </w:rPr>
        <w:t>If you are 65 years old or older</w:t>
      </w:r>
      <w:r>
        <w:rPr>
          <w:sz w:val="28"/>
          <w:szCs w:val="28"/>
        </w:rPr>
        <w:t xml:space="preserve"> and do not have Medicare Part B in place at your retirement date</w:t>
      </w:r>
      <w:r w:rsidRPr="0095636D">
        <w:rPr>
          <w:sz w:val="28"/>
          <w:szCs w:val="28"/>
        </w:rPr>
        <w:t xml:space="preserve">, you will be defaulted to a </w:t>
      </w:r>
      <w:r>
        <w:rPr>
          <w:sz w:val="28"/>
          <w:szCs w:val="28"/>
        </w:rPr>
        <w:t>B</w:t>
      </w:r>
      <w:r w:rsidRPr="0095636D">
        <w:rPr>
          <w:sz w:val="28"/>
          <w:szCs w:val="28"/>
        </w:rPr>
        <w:t xml:space="preserve">ase </w:t>
      </w:r>
      <w:r>
        <w:rPr>
          <w:sz w:val="28"/>
          <w:szCs w:val="28"/>
        </w:rPr>
        <w:t xml:space="preserve">PPO Plan 70/30. </w:t>
      </w:r>
      <w:r w:rsidRPr="0095636D">
        <w:rPr>
          <w:sz w:val="28"/>
          <w:szCs w:val="28"/>
        </w:rPr>
        <w:t xml:space="preserve"> You </w:t>
      </w:r>
      <w:r>
        <w:rPr>
          <w:sz w:val="28"/>
          <w:szCs w:val="28"/>
        </w:rPr>
        <w:t xml:space="preserve">will have 30 days to </w:t>
      </w:r>
      <w:r w:rsidRPr="0095636D">
        <w:rPr>
          <w:sz w:val="28"/>
          <w:szCs w:val="28"/>
        </w:rPr>
        <w:t xml:space="preserve">change your plan or keep what you were defaulted into.  </w:t>
      </w:r>
    </w:p>
    <w:p w14:paraId="24F9F75F" w14:textId="77777777" w:rsidR="008A6459" w:rsidRPr="0095636D" w:rsidRDefault="008A6459" w:rsidP="008A6459">
      <w:pPr>
        <w:pStyle w:val="ListParagraph"/>
        <w:numPr>
          <w:ilvl w:val="0"/>
          <w:numId w:val="2"/>
        </w:numPr>
        <w:ind w:left="1080"/>
        <w:rPr>
          <w:sz w:val="28"/>
          <w:szCs w:val="28"/>
        </w:rPr>
      </w:pPr>
      <w:r w:rsidRPr="0095636D">
        <w:rPr>
          <w:sz w:val="28"/>
          <w:szCs w:val="28"/>
        </w:rPr>
        <w:t xml:space="preserve">There are </w:t>
      </w:r>
      <w:r>
        <w:rPr>
          <w:sz w:val="28"/>
          <w:szCs w:val="28"/>
        </w:rPr>
        <w:t xml:space="preserve">three </w:t>
      </w:r>
      <w:r w:rsidRPr="0095636D">
        <w:rPr>
          <w:sz w:val="28"/>
          <w:szCs w:val="28"/>
        </w:rPr>
        <w:t xml:space="preserve">retiree health plan choices. </w:t>
      </w:r>
      <w:r>
        <w:rPr>
          <w:sz w:val="28"/>
          <w:szCs w:val="28"/>
        </w:rPr>
        <w:t xml:space="preserve">You may include spouse coverage as well.  </w:t>
      </w:r>
      <w:r w:rsidRPr="0095636D">
        <w:rPr>
          <w:sz w:val="28"/>
          <w:szCs w:val="28"/>
        </w:rPr>
        <w:t xml:space="preserve">You may review the plans at the following link: </w:t>
      </w:r>
      <w:r>
        <w:rPr>
          <w:i/>
          <w:sz w:val="28"/>
          <w:szCs w:val="28"/>
        </w:rPr>
        <w:t>www.shpnc.org</w:t>
      </w:r>
    </w:p>
    <w:p w14:paraId="2493BF4C" w14:textId="77777777" w:rsidR="008A6459" w:rsidRPr="007F7E76" w:rsidRDefault="008A6459" w:rsidP="008A6459">
      <w:pPr>
        <w:pStyle w:val="ListParagraph"/>
        <w:numPr>
          <w:ilvl w:val="1"/>
          <w:numId w:val="2"/>
        </w:numPr>
        <w:ind w:left="1800"/>
        <w:rPr>
          <w:sz w:val="28"/>
          <w:szCs w:val="28"/>
        </w:rPr>
      </w:pPr>
      <w:r>
        <w:rPr>
          <w:sz w:val="28"/>
          <w:szCs w:val="28"/>
        </w:rPr>
        <w:t>Humana Group Medicare Advantage</w:t>
      </w:r>
      <w:r w:rsidRPr="007F7E76">
        <w:rPr>
          <w:sz w:val="28"/>
          <w:szCs w:val="28"/>
        </w:rPr>
        <w:t xml:space="preserve"> </w:t>
      </w:r>
      <w:r>
        <w:rPr>
          <w:sz w:val="28"/>
          <w:szCs w:val="28"/>
        </w:rPr>
        <w:t>(PPO) Base P</w:t>
      </w:r>
      <w:r w:rsidRPr="007F7E76">
        <w:rPr>
          <w:sz w:val="28"/>
          <w:szCs w:val="28"/>
        </w:rPr>
        <w:t>lan</w:t>
      </w:r>
    </w:p>
    <w:p w14:paraId="531E7A89" w14:textId="77777777" w:rsidR="008A6459" w:rsidRPr="007F7E76" w:rsidRDefault="008A6459" w:rsidP="008A6459">
      <w:pPr>
        <w:pStyle w:val="ListParagraph"/>
        <w:numPr>
          <w:ilvl w:val="1"/>
          <w:numId w:val="2"/>
        </w:numPr>
        <w:ind w:left="1800"/>
        <w:rPr>
          <w:sz w:val="28"/>
          <w:szCs w:val="28"/>
        </w:rPr>
      </w:pPr>
      <w:r>
        <w:rPr>
          <w:sz w:val="28"/>
          <w:szCs w:val="28"/>
        </w:rPr>
        <w:t>Humana Group Medicare Advantage</w:t>
      </w:r>
      <w:r w:rsidRPr="007F7E76">
        <w:rPr>
          <w:sz w:val="28"/>
          <w:szCs w:val="28"/>
        </w:rPr>
        <w:t xml:space="preserve"> </w:t>
      </w:r>
      <w:r>
        <w:rPr>
          <w:sz w:val="28"/>
          <w:szCs w:val="28"/>
        </w:rPr>
        <w:t>(PPO) Enhanced P</w:t>
      </w:r>
      <w:r w:rsidRPr="007F7E76">
        <w:rPr>
          <w:sz w:val="28"/>
          <w:szCs w:val="28"/>
        </w:rPr>
        <w:t>lan</w:t>
      </w:r>
      <w:r w:rsidRPr="007F7E76" w:rsidDel="00A003B3">
        <w:rPr>
          <w:sz w:val="28"/>
          <w:szCs w:val="28"/>
        </w:rPr>
        <w:t xml:space="preserve"> </w:t>
      </w:r>
      <w:r w:rsidRPr="007F7E76">
        <w:rPr>
          <w:sz w:val="28"/>
          <w:szCs w:val="28"/>
        </w:rPr>
        <w:t>(extra cost)</w:t>
      </w:r>
    </w:p>
    <w:p w14:paraId="534FAEE3" w14:textId="77777777" w:rsidR="008A6459" w:rsidRPr="007F7E76" w:rsidRDefault="008A6459" w:rsidP="008A6459">
      <w:pPr>
        <w:pStyle w:val="ListParagraph"/>
        <w:numPr>
          <w:ilvl w:val="1"/>
          <w:numId w:val="2"/>
        </w:numPr>
        <w:ind w:left="1800"/>
        <w:rPr>
          <w:sz w:val="28"/>
          <w:szCs w:val="28"/>
        </w:rPr>
      </w:pPr>
      <w:r>
        <w:rPr>
          <w:sz w:val="28"/>
          <w:szCs w:val="28"/>
        </w:rPr>
        <w:t xml:space="preserve">Base PPO </w:t>
      </w:r>
      <w:r w:rsidRPr="007F7E76">
        <w:rPr>
          <w:sz w:val="28"/>
          <w:szCs w:val="28"/>
        </w:rPr>
        <w:t xml:space="preserve">70/30 </w:t>
      </w:r>
      <w:r>
        <w:rPr>
          <w:sz w:val="28"/>
          <w:szCs w:val="28"/>
        </w:rPr>
        <w:t>P</w:t>
      </w:r>
      <w:r w:rsidRPr="007F7E76">
        <w:rPr>
          <w:sz w:val="28"/>
          <w:szCs w:val="28"/>
        </w:rPr>
        <w:t>lan</w:t>
      </w:r>
    </w:p>
    <w:p w14:paraId="32F5217E" w14:textId="77777777" w:rsidR="008A6459" w:rsidRDefault="008A6459" w:rsidP="008A6459">
      <w:pPr>
        <w:pStyle w:val="ListParagraph"/>
        <w:numPr>
          <w:ilvl w:val="0"/>
          <w:numId w:val="2"/>
        </w:numPr>
        <w:ind w:left="1080"/>
        <w:rPr>
          <w:sz w:val="28"/>
          <w:szCs w:val="28"/>
        </w:rPr>
      </w:pPr>
      <w:r>
        <w:rPr>
          <w:sz w:val="28"/>
          <w:szCs w:val="28"/>
        </w:rPr>
        <w:t xml:space="preserve">During your phased retirement, you will be working half-time, therefore  </w:t>
      </w:r>
      <w:r w:rsidRPr="0095636D">
        <w:rPr>
          <w:sz w:val="28"/>
          <w:szCs w:val="28"/>
        </w:rPr>
        <w:t xml:space="preserve"> all your </w:t>
      </w:r>
      <w:proofErr w:type="spellStart"/>
      <w:r w:rsidRPr="0095636D">
        <w:rPr>
          <w:sz w:val="28"/>
          <w:szCs w:val="28"/>
        </w:rPr>
        <w:t>NCFlex</w:t>
      </w:r>
      <w:proofErr w:type="spellEnd"/>
      <w:r w:rsidRPr="0095636D">
        <w:rPr>
          <w:sz w:val="28"/>
          <w:szCs w:val="28"/>
        </w:rPr>
        <w:t xml:space="preserve"> benefits (dental, vision, flex spending, etc.) </w:t>
      </w:r>
      <w:r>
        <w:rPr>
          <w:sz w:val="28"/>
          <w:szCs w:val="28"/>
        </w:rPr>
        <w:t>may</w:t>
      </w:r>
      <w:r w:rsidRPr="0095636D">
        <w:rPr>
          <w:sz w:val="28"/>
          <w:szCs w:val="28"/>
        </w:rPr>
        <w:t xml:space="preserve"> continue</w:t>
      </w:r>
      <w:r>
        <w:rPr>
          <w:sz w:val="28"/>
          <w:szCs w:val="28"/>
        </w:rPr>
        <w:t>.</w:t>
      </w:r>
      <w:r w:rsidRPr="0095636D">
        <w:rPr>
          <w:sz w:val="28"/>
          <w:szCs w:val="28"/>
        </w:rPr>
        <w:t xml:space="preserve">  Once you end phased retirement, these plans will end.</w:t>
      </w:r>
      <w:r>
        <w:rPr>
          <w:sz w:val="28"/>
          <w:szCs w:val="28"/>
        </w:rPr>
        <w:t xml:space="preserve"> </w:t>
      </w:r>
    </w:p>
    <w:p w14:paraId="0112AF40" w14:textId="77777777" w:rsidR="008A6459" w:rsidRPr="0095636D" w:rsidRDefault="008A6459" w:rsidP="008A6459">
      <w:pPr>
        <w:pStyle w:val="ListParagraph"/>
        <w:numPr>
          <w:ilvl w:val="0"/>
          <w:numId w:val="2"/>
        </w:numPr>
        <w:ind w:left="1080"/>
        <w:rPr>
          <w:sz w:val="28"/>
          <w:szCs w:val="28"/>
        </w:rPr>
      </w:pPr>
      <w:r>
        <w:rPr>
          <w:sz w:val="28"/>
          <w:szCs w:val="28"/>
        </w:rPr>
        <w:t xml:space="preserve">You may continue to contribute to your 403b 401(k) and 457 voluntary retirement plans through Fidelity, TIAA or Empower.  </w:t>
      </w:r>
    </w:p>
    <w:p w14:paraId="44D9E0DF" w14:textId="77777777" w:rsidR="008A6459" w:rsidRPr="0095636D" w:rsidRDefault="008A6459" w:rsidP="008A6459">
      <w:pPr>
        <w:pStyle w:val="ListParagraph"/>
        <w:numPr>
          <w:ilvl w:val="0"/>
          <w:numId w:val="2"/>
        </w:numPr>
        <w:ind w:left="1080"/>
        <w:rPr>
          <w:sz w:val="28"/>
          <w:szCs w:val="28"/>
        </w:rPr>
      </w:pPr>
      <w:r w:rsidRPr="0095636D">
        <w:rPr>
          <w:sz w:val="28"/>
          <w:szCs w:val="28"/>
        </w:rPr>
        <w:t xml:space="preserve">As a phased retiree, you </w:t>
      </w:r>
      <w:r>
        <w:rPr>
          <w:sz w:val="28"/>
          <w:szCs w:val="28"/>
        </w:rPr>
        <w:t xml:space="preserve">should </w:t>
      </w:r>
      <w:r w:rsidRPr="0095636D">
        <w:rPr>
          <w:sz w:val="28"/>
          <w:szCs w:val="28"/>
        </w:rPr>
        <w:t>retain your current parking.</w:t>
      </w:r>
      <w:r>
        <w:rPr>
          <w:sz w:val="28"/>
          <w:szCs w:val="28"/>
        </w:rPr>
        <w:t xml:space="preserve">  Once phased retirement ends, you may obtain a Retiree “R” parking permit for a small annual fee through Transportation.  </w:t>
      </w:r>
    </w:p>
    <w:p w14:paraId="7594B4CF" w14:textId="77777777" w:rsidR="008A6459" w:rsidRDefault="008A6459" w:rsidP="008A6459">
      <w:pPr>
        <w:pStyle w:val="ListParagraph"/>
        <w:ind w:left="1080"/>
        <w:rPr>
          <w:sz w:val="28"/>
          <w:szCs w:val="28"/>
        </w:rPr>
      </w:pPr>
    </w:p>
    <w:p w14:paraId="57882B9B" w14:textId="64E960C8" w:rsidR="00623DF1" w:rsidRDefault="008A6459" w:rsidP="008A6459">
      <w:pPr>
        <w:pStyle w:val="ListParagraph"/>
        <w:ind w:left="1080"/>
        <w:rPr>
          <w:sz w:val="28"/>
          <w:szCs w:val="28"/>
        </w:rPr>
      </w:pPr>
      <w:r>
        <w:rPr>
          <w:sz w:val="28"/>
          <w:szCs w:val="28"/>
        </w:rPr>
        <w:t>See below for benefits that you may keep active through payroll deduction during phased retirement and those that you have other options for; remember you have 30 days to submit a qualified life event:</w:t>
      </w:r>
    </w:p>
    <w:p w14:paraId="4AED2344" w14:textId="77777777" w:rsidR="008A6459" w:rsidRDefault="008A6459" w:rsidP="008A6459">
      <w:pPr>
        <w:pStyle w:val="ListParagraph"/>
        <w:ind w:left="1080"/>
        <w:rPr>
          <w:sz w:val="28"/>
          <w:szCs w:val="28"/>
        </w:rPr>
      </w:pPr>
    </w:p>
    <w:p w14:paraId="07DCA17A" w14:textId="77777777" w:rsidR="008A6459" w:rsidRDefault="008A6459" w:rsidP="008A6459">
      <w:pPr>
        <w:pStyle w:val="ListParagraph"/>
        <w:ind w:left="1080"/>
        <w:rPr>
          <w:sz w:val="28"/>
          <w:szCs w:val="28"/>
        </w:rPr>
      </w:pPr>
    </w:p>
    <w:tbl>
      <w:tblPr>
        <w:tblStyle w:val="TableGrid"/>
        <w:tblW w:w="0" w:type="auto"/>
        <w:tblInd w:w="1080" w:type="dxa"/>
        <w:tblLook w:val="04A0" w:firstRow="1" w:lastRow="0" w:firstColumn="1" w:lastColumn="0" w:noHBand="0" w:noVBand="1"/>
      </w:tblPr>
      <w:tblGrid>
        <w:gridCol w:w="2065"/>
        <w:gridCol w:w="2430"/>
        <w:gridCol w:w="5215"/>
      </w:tblGrid>
      <w:tr w:rsidR="00623DF1" w14:paraId="33453518" w14:textId="77777777" w:rsidTr="00623DF1">
        <w:tc>
          <w:tcPr>
            <w:tcW w:w="2065" w:type="dxa"/>
            <w:shd w:val="clear" w:color="auto" w:fill="D9D9D9" w:themeFill="background1" w:themeFillShade="D9"/>
          </w:tcPr>
          <w:p w14:paraId="1DFDBCAA" w14:textId="77777777" w:rsidR="00623DF1" w:rsidRDefault="00623DF1" w:rsidP="00B85F26">
            <w:pPr>
              <w:pStyle w:val="ListParagraph"/>
              <w:ind w:left="0"/>
              <w:jc w:val="center"/>
              <w:rPr>
                <w:sz w:val="28"/>
                <w:szCs w:val="28"/>
              </w:rPr>
            </w:pPr>
            <w:r>
              <w:rPr>
                <w:sz w:val="28"/>
                <w:szCs w:val="28"/>
              </w:rPr>
              <w:t>Benefit</w:t>
            </w:r>
          </w:p>
        </w:tc>
        <w:tc>
          <w:tcPr>
            <w:tcW w:w="2430" w:type="dxa"/>
            <w:shd w:val="clear" w:color="auto" w:fill="D9D9D9" w:themeFill="background1" w:themeFillShade="D9"/>
          </w:tcPr>
          <w:p w14:paraId="2A3B9A0E" w14:textId="77777777" w:rsidR="00623DF1" w:rsidRDefault="00623DF1" w:rsidP="00B85F26">
            <w:pPr>
              <w:pStyle w:val="ListParagraph"/>
              <w:ind w:left="0"/>
              <w:jc w:val="center"/>
              <w:rPr>
                <w:sz w:val="28"/>
                <w:szCs w:val="28"/>
              </w:rPr>
            </w:pPr>
            <w:r>
              <w:rPr>
                <w:sz w:val="28"/>
                <w:szCs w:val="28"/>
              </w:rPr>
              <w:t>May Keep Active During Phased Retirement with Payroll Deduction</w:t>
            </w:r>
          </w:p>
        </w:tc>
        <w:tc>
          <w:tcPr>
            <w:tcW w:w="5215" w:type="dxa"/>
            <w:shd w:val="clear" w:color="auto" w:fill="D9D9D9" w:themeFill="background1" w:themeFillShade="D9"/>
          </w:tcPr>
          <w:p w14:paraId="4B91CBD3" w14:textId="77777777" w:rsidR="00623DF1" w:rsidRDefault="00623DF1" w:rsidP="00B85F26">
            <w:pPr>
              <w:pStyle w:val="ListParagraph"/>
              <w:ind w:left="0"/>
              <w:jc w:val="center"/>
              <w:rPr>
                <w:sz w:val="28"/>
                <w:szCs w:val="28"/>
              </w:rPr>
            </w:pPr>
            <w:r>
              <w:rPr>
                <w:sz w:val="28"/>
                <w:szCs w:val="28"/>
              </w:rPr>
              <w:t>Other Options</w:t>
            </w:r>
          </w:p>
        </w:tc>
      </w:tr>
      <w:tr w:rsidR="0089525B" w14:paraId="53C44BDC" w14:textId="77777777" w:rsidTr="00B85F26">
        <w:tc>
          <w:tcPr>
            <w:tcW w:w="2065" w:type="dxa"/>
          </w:tcPr>
          <w:p w14:paraId="0112B296" w14:textId="77777777" w:rsidR="0089525B" w:rsidRDefault="0089525B" w:rsidP="0089525B">
            <w:pPr>
              <w:pStyle w:val="ListParagraph"/>
              <w:ind w:left="0"/>
              <w:rPr>
                <w:sz w:val="28"/>
                <w:szCs w:val="28"/>
              </w:rPr>
            </w:pPr>
            <w:r>
              <w:rPr>
                <w:sz w:val="28"/>
                <w:szCs w:val="28"/>
              </w:rPr>
              <w:t xml:space="preserve">Securian Financial </w:t>
            </w:r>
          </w:p>
        </w:tc>
        <w:tc>
          <w:tcPr>
            <w:tcW w:w="2430" w:type="dxa"/>
          </w:tcPr>
          <w:p w14:paraId="4559E84D" w14:textId="77777777" w:rsidR="0089525B" w:rsidRDefault="0089525B" w:rsidP="0089525B">
            <w:pPr>
              <w:pStyle w:val="ListParagraph"/>
              <w:ind w:left="0"/>
              <w:rPr>
                <w:sz w:val="28"/>
                <w:szCs w:val="28"/>
              </w:rPr>
            </w:pPr>
            <w:r>
              <w:rPr>
                <w:sz w:val="28"/>
                <w:szCs w:val="28"/>
              </w:rPr>
              <w:t>Yes</w:t>
            </w:r>
          </w:p>
        </w:tc>
        <w:tc>
          <w:tcPr>
            <w:tcW w:w="5215" w:type="dxa"/>
          </w:tcPr>
          <w:p w14:paraId="7FCF6E38" w14:textId="4129D57B" w:rsidR="0089525B" w:rsidRDefault="0043113B" w:rsidP="0089525B">
            <w:pPr>
              <w:pStyle w:val="ListParagraph"/>
              <w:ind w:left="0"/>
              <w:rPr>
                <w:sz w:val="28"/>
                <w:szCs w:val="28"/>
              </w:rPr>
            </w:pPr>
            <w:r w:rsidRPr="0043113B">
              <w:rPr>
                <w:sz w:val="28"/>
                <w:szCs w:val="28"/>
              </w:rPr>
              <w:t>This plan will continue to the end of the plan year equal to the amount of coverage you had as an active employee, on a guaranteed issue basis. As a Phased Retiree – your salary changed to 50% of your base salary. Your life insurance is based on 1x – 8x your salary. This change will come into</w:t>
            </w:r>
            <w:r>
              <w:rPr>
                <w:sz w:val="28"/>
                <w:szCs w:val="28"/>
              </w:rPr>
              <w:t xml:space="preserve"> </w:t>
            </w:r>
            <w:r w:rsidRPr="00123926">
              <w:rPr>
                <w:sz w:val="28"/>
                <w:szCs w:val="28"/>
              </w:rPr>
              <w:t xml:space="preserve">effective as of January 1st of the upcoming plan year.  </w:t>
            </w:r>
          </w:p>
        </w:tc>
      </w:tr>
      <w:tr w:rsidR="0089525B" w14:paraId="2BB7FAF3" w14:textId="77777777" w:rsidTr="00B85F26">
        <w:tc>
          <w:tcPr>
            <w:tcW w:w="2065" w:type="dxa"/>
          </w:tcPr>
          <w:p w14:paraId="2C9F17F5" w14:textId="77777777" w:rsidR="0089525B" w:rsidRDefault="0089525B" w:rsidP="0089525B">
            <w:pPr>
              <w:pStyle w:val="ListParagraph"/>
              <w:ind w:left="0"/>
              <w:rPr>
                <w:sz w:val="28"/>
                <w:szCs w:val="28"/>
              </w:rPr>
            </w:pPr>
            <w:r>
              <w:rPr>
                <w:sz w:val="28"/>
                <w:szCs w:val="28"/>
              </w:rPr>
              <w:lastRenderedPageBreak/>
              <w:t>MetLife Legal</w:t>
            </w:r>
          </w:p>
        </w:tc>
        <w:tc>
          <w:tcPr>
            <w:tcW w:w="2430" w:type="dxa"/>
          </w:tcPr>
          <w:p w14:paraId="6E66CE18" w14:textId="77777777" w:rsidR="0089525B" w:rsidRDefault="0089525B" w:rsidP="0089525B">
            <w:pPr>
              <w:pStyle w:val="ListParagraph"/>
              <w:ind w:left="0"/>
              <w:rPr>
                <w:sz w:val="28"/>
                <w:szCs w:val="28"/>
              </w:rPr>
            </w:pPr>
            <w:r>
              <w:rPr>
                <w:sz w:val="28"/>
                <w:szCs w:val="28"/>
              </w:rPr>
              <w:t>Yes</w:t>
            </w:r>
          </w:p>
        </w:tc>
        <w:tc>
          <w:tcPr>
            <w:tcW w:w="5215" w:type="dxa"/>
          </w:tcPr>
          <w:p w14:paraId="78FD627B" w14:textId="77777777" w:rsidR="0089525B" w:rsidRDefault="0089525B" w:rsidP="0089525B">
            <w:pPr>
              <w:pStyle w:val="ListParagraph"/>
              <w:ind w:left="0"/>
              <w:rPr>
                <w:sz w:val="28"/>
                <w:szCs w:val="28"/>
              </w:rPr>
            </w:pPr>
            <w:r>
              <w:rPr>
                <w:sz w:val="28"/>
                <w:szCs w:val="28"/>
              </w:rPr>
              <w:t xml:space="preserve">This plan continues and is payroll deducted as long as you are on phased retirement.  Once your phased retirement ends, your coverage will end.  </w:t>
            </w:r>
          </w:p>
        </w:tc>
      </w:tr>
      <w:tr w:rsidR="0089525B" w14:paraId="6576BAAA" w14:textId="77777777" w:rsidTr="00B85F26">
        <w:tc>
          <w:tcPr>
            <w:tcW w:w="2065" w:type="dxa"/>
          </w:tcPr>
          <w:p w14:paraId="4C231644" w14:textId="77777777" w:rsidR="0089525B" w:rsidRDefault="0089525B" w:rsidP="0089525B">
            <w:pPr>
              <w:pStyle w:val="ListParagraph"/>
              <w:ind w:left="0"/>
              <w:rPr>
                <w:sz w:val="28"/>
                <w:szCs w:val="28"/>
              </w:rPr>
            </w:pPr>
            <w:r>
              <w:rPr>
                <w:sz w:val="28"/>
                <w:szCs w:val="28"/>
              </w:rPr>
              <w:t>Disability Plans</w:t>
            </w:r>
          </w:p>
        </w:tc>
        <w:tc>
          <w:tcPr>
            <w:tcW w:w="2430" w:type="dxa"/>
          </w:tcPr>
          <w:p w14:paraId="791A0E4F" w14:textId="77777777" w:rsidR="0089525B" w:rsidRDefault="0089525B" w:rsidP="0089525B">
            <w:pPr>
              <w:pStyle w:val="ListParagraph"/>
              <w:ind w:left="0"/>
              <w:rPr>
                <w:sz w:val="28"/>
                <w:szCs w:val="28"/>
              </w:rPr>
            </w:pPr>
            <w:r>
              <w:rPr>
                <w:sz w:val="28"/>
                <w:szCs w:val="28"/>
              </w:rPr>
              <w:t>No</w:t>
            </w:r>
          </w:p>
        </w:tc>
        <w:tc>
          <w:tcPr>
            <w:tcW w:w="5215" w:type="dxa"/>
          </w:tcPr>
          <w:p w14:paraId="77A3E435" w14:textId="77777777" w:rsidR="0089525B" w:rsidRDefault="0089525B" w:rsidP="0089525B">
            <w:pPr>
              <w:pStyle w:val="ListParagraph"/>
              <w:ind w:left="0"/>
              <w:rPr>
                <w:sz w:val="28"/>
                <w:szCs w:val="28"/>
              </w:rPr>
            </w:pPr>
            <w:r>
              <w:rPr>
                <w:sz w:val="28"/>
                <w:szCs w:val="28"/>
              </w:rPr>
              <w:t xml:space="preserve">These plans must stop once your retirement starts on July 1.  </w:t>
            </w:r>
          </w:p>
        </w:tc>
      </w:tr>
      <w:tr w:rsidR="0089525B" w14:paraId="69B0C148" w14:textId="77777777" w:rsidTr="00B85F26">
        <w:tc>
          <w:tcPr>
            <w:tcW w:w="2065" w:type="dxa"/>
          </w:tcPr>
          <w:p w14:paraId="16E3FDE0" w14:textId="77777777" w:rsidR="0089525B" w:rsidRDefault="0089525B" w:rsidP="0089525B">
            <w:pPr>
              <w:pStyle w:val="ListParagraph"/>
              <w:ind w:left="0"/>
              <w:rPr>
                <w:sz w:val="28"/>
                <w:szCs w:val="28"/>
              </w:rPr>
            </w:pPr>
            <w:proofErr w:type="spellStart"/>
            <w:r>
              <w:rPr>
                <w:sz w:val="28"/>
                <w:szCs w:val="28"/>
              </w:rPr>
              <w:t>NCFlex</w:t>
            </w:r>
            <w:proofErr w:type="spellEnd"/>
            <w:r>
              <w:rPr>
                <w:sz w:val="28"/>
                <w:szCs w:val="28"/>
              </w:rPr>
              <w:t xml:space="preserve"> Plans (dental, vision, flex spending, etc.)</w:t>
            </w:r>
          </w:p>
        </w:tc>
        <w:tc>
          <w:tcPr>
            <w:tcW w:w="2430" w:type="dxa"/>
          </w:tcPr>
          <w:p w14:paraId="438F465A" w14:textId="77777777" w:rsidR="0089525B" w:rsidRDefault="0089525B" w:rsidP="0089525B">
            <w:pPr>
              <w:pStyle w:val="ListParagraph"/>
              <w:ind w:left="0"/>
              <w:rPr>
                <w:sz w:val="28"/>
                <w:szCs w:val="28"/>
              </w:rPr>
            </w:pPr>
            <w:r>
              <w:rPr>
                <w:sz w:val="28"/>
                <w:szCs w:val="28"/>
              </w:rPr>
              <w:t>Yes</w:t>
            </w:r>
          </w:p>
        </w:tc>
        <w:tc>
          <w:tcPr>
            <w:tcW w:w="5215" w:type="dxa"/>
          </w:tcPr>
          <w:p w14:paraId="6A8ACB93" w14:textId="77777777" w:rsidR="0089525B" w:rsidRDefault="0089525B" w:rsidP="0089525B">
            <w:pPr>
              <w:pStyle w:val="ListParagraph"/>
              <w:ind w:left="0"/>
              <w:rPr>
                <w:sz w:val="28"/>
                <w:szCs w:val="28"/>
              </w:rPr>
            </w:pPr>
            <w:r>
              <w:rPr>
                <w:sz w:val="28"/>
                <w:szCs w:val="28"/>
              </w:rPr>
              <w:t xml:space="preserve">These plans continue and are payroll deducted as long as you are on phased retirement.  Once your phased retirement ends, your coverages will end.  </w:t>
            </w:r>
          </w:p>
        </w:tc>
      </w:tr>
      <w:tr w:rsidR="0089525B" w14:paraId="5BD3151E" w14:textId="77777777" w:rsidTr="00B85F26">
        <w:tc>
          <w:tcPr>
            <w:tcW w:w="2065" w:type="dxa"/>
          </w:tcPr>
          <w:p w14:paraId="3CF3E32A" w14:textId="77777777" w:rsidR="0089525B" w:rsidRDefault="0089525B" w:rsidP="0089525B">
            <w:pPr>
              <w:pStyle w:val="ListParagraph"/>
              <w:ind w:left="0"/>
              <w:rPr>
                <w:sz w:val="28"/>
                <w:szCs w:val="28"/>
              </w:rPr>
            </w:pPr>
            <w:r>
              <w:rPr>
                <w:sz w:val="28"/>
                <w:szCs w:val="28"/>
              </w:rPr>
              <w:t>Traveler’s Insurance</w:t>
            </w:r>
          </w:p>
        </w:tc>
        <w:tc>
          <w:tcPr>
            <w:tcW w:w="2430" w:type="dxa"/>
          </w:tcPr>
          <w:p w14:paraId="735E8D55" w14:textId="77777777" w:rsidR="0089525B" w:rsidRDefault="0089525B" w:rsidP="0089525B">
            <w:pPr>
              <w:pStyle w:val="ListParagraph"/>
              <w:ind w:left="0"/>
              <w:rPr>
                <w:sz w:val="28"/>
                <w:szCs w:val="28"/>
              </w:rPr>
            </w:pPr>
            <w:r>
              <w:rPr>
                <w:sz w:val="28"/>
                <w:szCs w:val="28"/>
              </w:rPr>
              <w:t>Yes</w:t>
            </w:r>
          </w:p>
        </w:tc>
        <w:tc>
          <w:tcPr>
            <w:tcW w:w="5215" w:type="dxa"/>
          </w:tcPr>
          <w:p w14:paraId="0D60F63C" w14:textId="77777777" w:rsidR="0089525B" w:rsidRDefault="0089525B" w:rsidP="0089525B">
            <w:pPr>
              <w:pStyle w:val="ListParagraph"/>
              <w:ind w:left="0"/>
              <w:rPr>
                <w:sz w:val="28"/>
                <w:szCs w:val="28"/>
              </w:rPr>
            </w:pPr>
            <w:r>
              <w:rPr>
                <w:sz w:val="28"/>
                <w:szCs w:val="28"/>
              </w:rPr>
              <w:t>This plan continues and is payroll deducted as long as you are on phased retirement (if currently payroll deducted).  You can move this to direct pay with the insurance agent as well.</w:t>
            </w:r>
          </w:p>
        </w:tc>
      </w:tr>
      <w:tr w:rsidR="0089525B" w14:paraId="238A8FA1" w14:textId="77777777" w:rsidTr="00B85F26">
        <w:tc>
          <w:tcPr>
            <w:tcW w:w="2065" w:type="dxa"/>
          </w:tcPr>
          <w:p w14:paraId="4BDDF804" w14:textId="77777777" w:rsidR="0089525B" w:rsidRDefault="0089525B" w:rsidP="0089525B">
            <w:pPr>
              <w:pStyle w:val="ListParagraph"/>
              <w:ind w:left="0"/>
              <w:rPr>
                <w:sz w:val="28"/>
                <w:szCs w:val="28"/>
              </w:rPr>
            </w:pPr>
            <w:r>
              <w:rPr>
                <w:sz w:val="28"/>
                <w:szCs w:val="28"/>
              </w:rPr>
              <w:t>State Employees’ Credit Union</w:t>
            </w:r>
          </w:p>
        </w:tc>
        <w:tc>
          <w:tcPr>
            <w:tcW w:w="2430" w:type="dxa"/>
          </w:tcPr>
          <w:p w14:paraId="1D807C4F" w14:textId="77777777" w:rsidR="0089525B" w:rsidRDefault="0089525B" w:rsidP="0089525B">
            <w:pPr>
              <w:pStyle w:val="ListParagraph"/>
              <w:ind w:left="0"/>
              <w:rPr>
                <w:sz w:val="28"/>
                <w:szCs w:val="28"/>
              </w:rPr>
            </w:pPr>
            <w:r>
              <w:rPr>
                <w:sz w:val="28"/>
                <w:szCs w:val="28"/>
              </w:rPr>
              <w:t>Maybe</w:t>
            </w:r>
          </w:p>
        </w:tc>
        <w:tc>
          <w:tcPr>
            <w:tcW w:w="5215" w:type="dxa"/>
          </w:tcPr>
          <w:p w14:paraId="652DA7C8" w14:textId="77777777" w:rsidR="0089525B" w:rsidRDefault="0089525B" w:rsidP="0089525B">
            <w:pPr>
              <w:pStyle w:val="ListParagraph"/>
              <w:ind w:left="0"/>
              <w:rPr>
                <w:sz w:val="28"/>
                <w:szCs w:val="28"/>
              </w:rPr>
            </w:pPr>
            <w:r>
              <w:rPr>
                <w:sz w:val="28"/>
                <w:szCs w:val="28"/>
              </w:rPr>
              <w:t xml:space="preserve">If you have money deducted for the credit union, you will want to contact the State Employees’ Credit Union to change or amend this.  </w:t>
            </w:r>
          </w:p>
        </w:tc>
      </w:tr>
    </w:tbl>
    <w:p w14:paraId="15B4E384" w14:textId="77777777" w:rsidR="00623DF1" w:rsidRPr="007F7E76" w:rsidRDefault="00623DF1" w:rsidP="00CD0BFB">
      <w:pPr>
        <w:pStyle w:val="ListParagraph"/>
        <w:rPr>
          <w:sz w:val="28"/>
          <w:szCs w:val="28"/>
        </w:rPr>
      </w:pPr>
    </w:p>
    <w:sectPr w:rsidR="00623DF1" w:rsidRPr="007F7E76" w:rsidSect="007432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86170"/>
    <w:multiLevelType w:val="hybridMultilevel"/>
    <w:tmpl w:val="BAD89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10D3B"/>
    <w:multiLevelType w:val="hybridMultilevel"/>
    <w:tmpl w:val="96C44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C5A62"/>
    <w:multiLevelType w:val="hybridMultilevel"/>
    <w:tmpl w:val="BAD89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DA0F96"/>
    <w:multiLevelType w:val="hybridMultilevel"/>
    <w:tmpl w:val="49908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17600A"/>
    <w:multiLevelType w:val="hybridMultilevel"/>
    <w:tmpl w:val="BAD89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33774"/>
    <w:multiLevelType w:val="hybridMultilevel"/>
    <w:tmpl w:val="49908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208138">
    <w:abstractNumId w:val="0"/>
  </w:num>
  <w:num w:numId="2" w16cid:durableId="1728532601">
    <w:abstractNumId w:val="5"/>
  </w:num>
  <w:num w:numId="3" w16cid:durableId="1462847098">
    <w:abstractNumId w:val="3"/>
  </w:num>
  <w:num w:numId="4" w16cid:durableId="1045250228">
    <w:abstractNumId w:val="1"/>
  </w:num>
  <w:num w:numId="5" w16cid:durableId="518272423">
    <w:abstractNumId w:val="2"/>
  </w:num>
  <w:num w:numId="6" w16cid:durableId="1381783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C9"/>
    <w:rsid w:val="000D5508"/>
    <w:rsid w:val="000E15EC"/>
    <w:rsid w:val="000F3858"/>
    <w:rsid w:val="00160232"/>
    <w:rsid w:val="001D7436"/>
    <w:rsid w:val="0021391B"/>
    <w:rsid w:val="00245E58"/>
    <w:rsid w:val="0024780D"/>
    <w:rsid w:val="003249C2"/>
    <w:rsid w:val="00332CC2"/>
    <w:rsid w:val="003678D9"/>
    <w:rsid w:val="003F07F6"/>
    <w:rsid w:val="0043113B"/>
    <w:rsid w:val="004429C0"/>
    <w:rsid w:val="004456D3"/>
    <w:rsid w:val="00447611"/>
    <w:rsid w:val="004D1993"/>
    <w:rsid w:val="00534AA3"/>
    <w:rsid w:val="005843D0"/>
    <w:rsid w:val="00595830"/>
    <w:rsid w:val="005F323C"/>
    <w:rsid w:val="00623DF1"/>
    <w:rsid w:val="006731CB"/>
    <w:rsid w:val="00691799"/>
    <w:rsid w:val="00740FB9"/>
    <w:rsid w:val="00743277"/>
    <w:rsid w:val="0078666C"/>
    <w:rsid w:val="007B3492"/>
    <w:rsid w:val="007F7E76"/>
    <w:rsid w:val="00837AFB"/>
    <w:rsid w:val="0089525B"/>
    <w:rsid w:val="008A6459"/>
    <w:rsid w:val="008A760A"/>
    <w:rsid w:val="00923513"/>
    <w:rsid w:val="009B1FF7"/>
    <w:rsid w:val="00A13DCB"/>
    <w:rsid w:val="00A52885"/>
    <w:rsid w:val="00A61CD2"/>
    <w:rsid w:val="00AE5BC9"/>
    <w:rsid w:val="00B474B7"/>
    <w:rsid w:val="00C4542C"/>
    <w:rsid w:val="00CD0BFB"/>
    <w:rsid w:val="00CF69D3"/>
    <w:rsid w:val="00D41F1F"/>
    <w:rsid w:val="00D45000"/>
    <w:rsid w:val="00DC3CE0"/>
    <w:rsid w:val="00DF7DF2"/>
    <w:rsid w:val="00EF2012"/>
    <w:rsid w:val="00F167AA"/>
    <w:rsid w:val="00F85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E51D"/>
  <w15:chartTrackingRefBased/>
  <w15:docId w15:val="{9DF3B02E-3CF9-49CC-9E3E-A390ED55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BC9"/>
    <w:pPr>
      <w:ind w:left="720"/>
      <w:contextualSpacing/>
    </w:pPr>
  </w:style>
  <w:style w:type="paragraph" w:styleId="BalloonText">
    <w:name w:val="Balloon Text"/>
    <w:basedOn w:val="Normal"/>
    <w:link w:val="BalloonTextChar"/>
    <w:uiPriority w:val="99"/>
    <w:semiHidden/>
    <w:unhideWhenUsed/>
    <w:rsid w:val="000D5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508"/>
    <w:rPr>
      <w:rFonts w:ascii="Segoe UI" w:hAnsi="Segoe UI" w:cs="Segoe UI"/>
      <w:sz w:val="18"/>
      <w:szCs w:val="18"/>
    </w:rPr>
  </w:style>
  <w:style w:type="character" w:styleId="Hyperlink">
    <w:name w:val="Hyperlink"/>
    <w:basedOn w:val="DefaultParagraphFont"/>
    <w:uiPriority w:val="99"/>
    <w:unhideWhenUsed/>
    <w:rsid w:val="000D5508"/>
    <w:rPr>
      <w:color w:val="0563C1" w:themeColor="hyperlink"/>
      <w:u w:val="single"/>
    </w:rPr>
  </w:style>
  <w:style w:type="table" w:styleId="TableGrid">
    <w:name w:val="Table Grid"/>
    <w:basedOn w:val="TableNormal"/>
    <w:uiPriority w:val="39"/>
    <w:rsid w:val="00623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13DCB"/>
    <w:rPr>
      <w:color w:val="954F72" w:themeColor="followedHyperlink"/>
      <w:u w:val="single"/>
    </w:rPr>
  </w:style>
  <w:style w:type="paragraph" w:styleId="Revision">
    <w:name w:val="Revision"/>
    <w:hidden/>
    <w:uiPriority w:val="99"/>
    <w:semiHidden/>
    <w:rsid w:val="004311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icar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Williams</dc:creator>
  <cp:keywords/>
  <dc:description/>
  <cp:lastModifiedBy>Brandon Joseph Turco</cp:lastModifiedBy>
  <cp:revision>3</cp:revision>
  <cp:lastPrinted>2016-04-06T17:29:00Z</cp:lastPrinted>
  <dcterms:created xsi:type="dcterms:W3CDTF">2024-03-08T13:34:00Z</dcterms:created>
  <dcterms:modified xsi:type="dcterms:W3CDTF">2025-07-01T19:34:00Z</dcterms:modified>
</cp:coreProperties>
</file>